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23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7651"/>
      </w:tblGrid>
      <w:tr w14:paraId="166DF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</w:tcPr>
          <w:p w14:paraId="266C3D77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b/>
                <w:bCs/>
                <w:color w:val="000000"/>
                <w:sz w:val="24"/>
                <w:szCs w:val="24"/>
                <w:lang w:val="ru-RU" w:bidi="ar"/>
              </w:rPr>
            </w:pPr>
            <w:bookmarkStart w:id="0" w:name="_GoBack"/>
            <w:bookmarkEnd w:id="0"/>
            <w:r>
              <w:rPr>
                <w:rFonts w:ascii="Times New Roman" w:hAnsi="Times New Roman" w:eastAsia="Segoe UI" w:cs="Times New Roman"/>
                <w:b/>
                <w:bCs/>
                <w:color w:val="000000"/>
                <w:sz w:val="24"/>
                <w:szCs w:val="24"/>
                <w:lang w:val="ru-RU" w:bidi="ar"/>
              </w:rPr>
              <w:t>25 июня 2027</w:t>
            </w:r>
          </w:p>
        </w:tc>
      </w:tr>
      <w:tr w14:paraId="41BDD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</w:tcPr>
          <w:p w14:paraId="6F82CCB6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Время</w:t>
            </w:r>
          </w:p>
        </w:tc>
        <w:tc>
          <w:tcPr>
            <w:tcW w:w="4284" w:type="pct"/>
          </w:tcPr>
          <w:p w14:paraId="07F449BF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Мероприятие</w:t>
            </w:r>
          </w:p>
        </w:tc>
      </w:tr>
      <w:tr w14:paraId="1ADFF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</w:tcPr>
          <w:p w14:paraId="2C457CFE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9:00-21:00</w:t>
            </w:r>
          </w:p>
        </w:tc>
        <w:tc>
          <w:tcPr>
            <w:tcW w:w="4284" w:type="pct"/>
          </w:tcPr>
          <w:p w14:paraId="1FD95098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Заезд и регистрация участников, выдача бейджей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, мерча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 xml:space="preserve"> и программок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 xml:space="preserve"> фестиваля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.</w:t>
            </w:r>
          </w:p>
          <w:p w14:paraId="00D8DE97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Отель «Восток»</w:t>
            </w:r>
          </w:p>
        </w:tc>
      </w:tr>
      <w:tr w14:paraId="29F7F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</w:tcPr>
          <w:p w14:paraId="095137F2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00000"/>
                <w:sz w:val="24"/>
                <w:szCs w:val="24"/>
                <w:lang w:val="ru-RU" w:bidi="ar"/>
              </w:rPr>
              <w:t>26 июня 2027</w:t>
            </w:r>
          </w:p>
        </w:tc>
      </w:tr>
      <w:tr w14:paraId="4C5B0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</w:tcPr>
          <w:p w14:paraId="772A8BAF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0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8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00</w:t>
            </w:r>
          </w:p>
        </w:tc>
        <w:tc>
          <w:tcPr>
            <w:tcW w:w="4284" w:type="pct"/>
            <w:vAlign w:val="center"/>
          </w:tcPr>
          <w:p w14:paraId="2EF00408">
            <w:p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 xml:space="preserve">Выезд участников до места проведения лектория </w:t>
            </w:r>
          </w:p>
        </w:tc>
      </w:tr>
      <w:tr w14:paraId="24BB8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</w:tcPr>
          <w:p w14:paraId="6E073C6F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09</w:t>
            </w: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  <w:t>:00</w:t>
            </w:r>
          </w:p>
          <w:p w14:paraId="65467868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  <w:t xml:space="preserve"> –</w:t>
            </w:r>
          </w:p>
          <w:p w14:paraId="10D8E58F">
            <w:pPr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  <w:t>9:30</w:t>
            </w:r>
          </w:p>
        </w:tc>
        <w:tc>
          <w:tcPr>
            <w:tcW w:w="4284" w:type="pct"/>
            <w:vAlign w:val="center"/>
          </w:tcPr>
          <w:p w14:paraId="49B92394">
            <w:pPr>
              <w:spacing w:line="300" w:lineRule="atLeast"/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  <w:t>Открытие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  <w:t xml:space="preserve"> фестиваля для участников «Движения Первых»</w:t>
            </w:r>
          </w:p>
        </w:tc>
      </w:tr>
      <w:tr w14:paraId="4188C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</w:tcPr>
          <w:p w14:paraId="1CE65C14">
            <w:pPr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  <w:t>9:30</w:t>
            </w:r>
          </w:p>
          <w:p w14:paraId="3A1D0F3C">
            <w:pPr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  <w:t xml:space="preserve"> –</w:t>
            </w:r>
          </w:p>
          <w:p w14:paraId="164CC5FB">
            <w:pPr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  <w:t>10:30</w:t>
            </w:r>
          </w:p>
        </w:tc>
        <w:tc>
          <w:tcPr>
            <w:tcW w:w="4284" w:type="pct"/>
            <w:vAlign w:val="center"/>
          </w:tcPr>
          <w:p w14:paraId="5B743B07">
            <w:pPr>
              <w:spacing w:line="300" w:lineRule="atLeast"/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Блок лекториев №1 (2 параллельные сессии):</w:t>
            </w:r>
          </w:p>
          <w:p w14:paraId="1468DBD3">
            <w:p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br w:type="textWrapping"/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•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Аудитория А: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«Медиа – голос молодых»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– как создавать контент, работать с соцсетями и СМИ.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br w:type="textWrapping"/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•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Аудитория Б: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«Наука и технологии: нейросети в действии»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– практика использования ИИ в проектах, этика и возможности.</w:t>
            </w:r>
          </w:p>
        </w:tc>
      </w:tr>
      <w:tr w14:paraId="01FE8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</w:tcPr>
          <w:p w14:paraId="59EE053E">
            <w:pPr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  <w:t>1</w:t>
            </w: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0</w:t>
            </w: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hint="default"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40</w:t>
            </w:r>
          </w:p>
          <w:p w14:paraId="6BAF803D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  <w:t xml:space="preserve"> –</w:t>
            </w:r>
          </w:p>
          <w:p w14:paraId="28069B45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11:40</w:t>
            </w:r>
          </w:p>
        </w:tc>
        <w:tc>
          <w:tcPr>
            <w:tcW w:w="4284" w:type="pct"/>
            <w:vAlign w:val="center"/>
          </w:tcPr>
          <w:p w14:paraId="64D4DFAD">
            <w:pPr>
              <w:spacing w:line="300" w:lineRule="atLeast"/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Блок лекториев №2 (2параллельные сессии):</w:t>
            </w:r>
          </w:p>
          <w:p w14:paraId="03B0EC9B">
            <w:p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br w:type="textWrapping"/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•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Аудитория А: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«Патриотизм и историческая память»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– сохранение истории Тюменской области, проекты по мемориализации.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br w:type="textWrapping"/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•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Аудитория Б: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«Культура и искусство как драйверы сообщества»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– уличное искусство, арт-объекты, культурные события.</w:t>
            </w:r>
          </w:p>
        </w:tc>
      </w:tr>
      <w:tr w14:paraId="4E457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</w:tcPr>
          <w:p w14:paraId="4515CCDA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1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1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40</w:t>
            </w:r>
          </w:p>
          <w:p w14:paraId="008B5088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–</w:t>
            </w:r>
          </w:p>
          <w:p w14:paraId="2BB6A85C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1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3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00</w:t>
            </w:r>
          </w:p>
        </w:tc>
        <w:tc>
          <w:tcPr>
            <w:tcW w:w="4284" w:type="pct"/>
            <w:vAlign w:val="center"/>
          </w:tcPr>
          <w:p w14:paraId="56C3B540">
            <w:p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Обед для участников.</w:t>
            </w:r>
          </w:p>
        </w:tc>
      </w:tr>
      <w:tr w14:paraId="60B3B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</w:tcPr>
          <w:p w14:paraId="064943DC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1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3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0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0</w:t>
            </w:r>
          </w:p>
          <w:p w14:paraId="075498E3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–</w:t>
            </w:r>
          </w:p>
          <w:p w14:paraId="16D063F6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1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6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0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4284" w:type="pct"/>
            <w:vAlign w:val="center"/>
          </w:tcPr>
          <w:p w14:paraId="7F414B74">
            <w:p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Конкурс социокультурных молодежных</w:t>
            </w:r>
            <w:r>
              <w:rPr>
                <w:rFonts w:hint="default"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 xml:space="preserve"> </w:t>
            </w: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проектов</w:t>
            </w:r>
            <w:r>
              <w:rPr>
                <w:rFonts w:hint="default"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 xml:space="preserve"> «Премия Первых» 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– защита по одному проекту от каждой команды (регламент 5 мин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.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 xml:space="preserve"> выступление + вопросы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 xml:space="preserve"> 2 мин.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).</w:t>
            </w:r>
          </w:p>
          <w:p w14:paraId="27F3E8B4">
            <w:pPr>
              <w:spacing w:line="300" w:lineRule="atLeast"/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По итогам конкурса выделяется 3 места и лауреаты получат гранты на реализацию проектов.</w:t>
            </w:r>
          </w:p>
        </w:tc>
      </w:tr>
      <w:tr w14:paraId="474ED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</w:tcPr>
          <w:p w14:paraId="48050CA8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16: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10</w:t>
            </w:r>
          </w:p>
          <w:p w14:paraId="004A64BC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–</w:t>
            </w:r>
          </w:p>
          <w:p w14:paraId="6B5001C2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1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8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2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4284" w:type="pct"/>
            <w:vAlign w:val="center"/>
          </w:tcPr>
          <w:p w14:paraId="22DBA709">
            <w:p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Стратегическая сессия с участием губернатора Тюменской области -"Вектор Первых. Взгляд молодых». Участувют по 1-2 чел. от делегации. Делятся на команды (примерно 8 команд по 6 чел.) и в течение 1,5 ч. продумывают проект по улучшению молодежной политики</w:t>
            </w:r>
            <w:r>
              <w:rPr>
                <w:rFonts w:hint="default"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 xml:space="preserve"> в регионе</w:t>
            </w: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. Далее презентуют</w:t>
            </w:r>
            <w:r>
              <w:rPr>
                <w:rFonts w:hint="default"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 xml:space="preserve"> (до 3 мин.)</w:t>
            </w: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 xml:space="preserve"> и обсуждают внедрение проекта с губернатором – 40 мин.</w:t>
            </w:r>
          </w:p>
        </w:tc>
      </w:tr>
      <w:tr w14:paraId="798AA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</w:tcPr>
          <w:p w14:paraId="34313582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18: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2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0</w:t>
            </w:r>
          </w:p>
          <w:p w14:paraId="0ECA6C15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–</w:t>
            </w:r>
          </w:p>
          <w:p w14:paraId="6809DAF7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19: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3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4284" w:type="pct"/>
            <w:vAlign w:val="center"/>
          </w:tcPr>
          <w:p w14:paraId="1EB0792B">
            <w:p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Ужин, свободное время.</w:t>
            </w:r>
          </w:p>
        </w:tc>
      </w:tr>
      <w:tr w14:paraId="68D6B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</w:tcPr>
          <w:p w14:paraId="0FD43353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19: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3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0</w:t>
            </w:r>
          </w:p>
          <w:p w14:paraId="540EE4E6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–</w:t>
            </w:r>
          </w:p>
          <w:p w14:paraId="03AF7153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21:00</w:t>
            </w:r>
          </w:p>
        </w:tc>
        <w:tc>
          <w:tcPr>
            <w:tcW w:w="4284" w:type="pct"/>
            <w:vAlign w:val="center"/>
          </w:tcPr>
          <w:p w14:paraId="60A4612D">
            <w:p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Тимбилдинг и неформальное общение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– квиз «Первые в истории», игры на знакомство, обмен контактами между муниципалитетами.</w:t>
            </w:r>
          </w:p>
        </w:tc>
      </w:tr>
      <w:tr w14:paraId="7FF29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</w:tcPr>
          <w:p w14:paraId="3052F6DC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21:00</w:t>
            </w:r>
          </w:p>
        </w:tc>
        <w:tc>
          <w:tcPr>
            <w:tcW w:w="4284" w:type="pct"/>
            <w:vAlign w:val="center"/>
          </w:tcPr>
          <w:p w14:paraId="79D51E26">
            <w:pPr>
              <w:spacing w:line="300" w:lineRule="atLeast"/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Выезд участников в отель</w:t>
            </w:r>
          </w:p>
        </w:tc>
      </w:tr>
      <w:tr w14:paraId="29843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</w:tcPr>
          <w:p w14:paraId="5B28063D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00000"/>
                <w:sz w:val="24"/>
                <w:szCs w:val="24"/>
                <w:lang w:val="ru-RU" w:bidi="ar"/>
              </w:rPr>
              <w:t>27 июня 2027</w:t>
            </w:r>
          </w:p>
        </w:tc>
      </w:tr>
      <w:tr w14:paraId="3DE01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Align w:val="center"/>
          </w:tcPr>
          <w:p w14:paraId="4F8762F0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0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9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00</w:t>
            </w:r>
          </w:p>
        </w:tc>
        <w:tc>
          <w:tcPr>
            <w:tcW w:w="4284" w:type="pct"/>
            <w:vAlign w:val="center"/>
          </w:tcPr>
          <w:p w14:paraId="17EB6DCD">
            <w:p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 xml:space="preserve">Выезд участников до места проведения лектория </w:t>
            </w:r>
          </w:p>
        </w:tc>
      </w:tr>
      <w:tr w14:paraId="720B1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Align w:val="center"/>
          </w:tcPr>
          <w:p w14:paraId="3E928B6B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  <w:t>10:00</w:t>
            </w:r>
          </w:p>
          <w:p w14:paraId="62177621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  <w:t>–</w:t>
            </w:r>
          </w:p>
          <w:p w14:paraId="6170DA06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  <w:t>11:30</w:t>
            </w:r>
          </w:p>
        </w:tc>
        <w:tc>
          <w:tcPr>
            <w:tcW w:w="4284" w:type="pct"/>
            <w:vAlign w:val="center"/>
          </w:tcPr>
          <w:p w14:paraId="6869742D">
            <w:p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Блок лекториев №3 (2 параллельные сессии):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br w:type="textWrapping"/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•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Аудитория А: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«Образование и знание»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– для педагогов и руководителей движений (как мотивировать и обучать лидеров, современные методики).</w:t>
            </w:r>
          </w:p>
          <w:p w14:paraId="4168F1A5">
            <w:p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•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Аудитория Б: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«Права и законы для молодёжи» – юридические аспекты социального проектирования, грантовая документация.</w:t>
            </w:r>
          </w:p>
        </w:tc>
      </w:tr>
      <w:tr w14:paraId="5A5DB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Align w:val="center"/>
          </w:tcPr>
          <w:p w14:paraId="3ECED73B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  <w:t>11:45</w:t>
            </w:r>
          </w:p>
          <w:p w14:paraId="6125AD85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  <w:t>–</w:t>
            </w:r>
          </w:p>
          <w:p w14:paraId="2F433259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  <w:t>13:15</w:t>
            </w:r>
          </w:p>
        </w:tc>
        <w:tc>
          <w:tcPr>
            <w:tcW w:w="4284" w:type="pct"/>
            <w:vAlign w:val="center"/>
          </w:tcPr>
          <w:p w14:paraId="3FEF4CAF">
            <w:p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Блок лекториев №4 (2 параллельные сессии):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br w:type="textWrapping"/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•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Аудитория А: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«Волонтёрство: от идеи до системной помощи» – лучшие практики, фандрайзинг.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br w:type="textWrapping"/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•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Аудитория Б: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«Дипломатия и международное сотрудничество»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– как молодёжь может участвовать в межрегиональных и международных проектах.</w:t>
            </w:r>
          </w:p>
        </w:tc>
      </w:tr>
      <w:tr w14:paraId="7C65C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Align w:val="center"/>
          </w:tcPr>
          <w:p w14:paraId="0B60941F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13:15</w:t>
            </w:r>
          </w:p>
          <w:p w14:paraId="2CA6C46F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–</w:t>
            </w:r>
          </w:p>
          <w:p w14:paraId="744BA9D9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14: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15</w:t>
            </w:r>
          </w:p>
        </w:tc>
        <w:tc>
          <w:tcPr>
            <w:tcW w:w="4284" w:type="pct"/>
            <w:vAlign w:val="center"/>
          </w:tcPr>
          <w:p w14:paraId="15BFDBF3">
            <w:p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Обед.</w:t>
            </w:r>
          </w:p>
        </w:tc>
      </w:tr>
      <w:tr w14:paraId="5BFFE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Align w:val="center"/>
          </w:tcPr>
          <w:p w14:paraId="747A675E">
            <w:pPr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14: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15</w:t>
            </w:r>
          </w:p>
          <w:p w14:paraId="56F5C48F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–</w:t>
            </w:r>
          </w:p>
          <w:p w14:paraId="67500F5D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1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6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:00</w:t>
            </w:r>
          </w:p>
        </w:tc>
        <w:tc>
          <w:tcPr>
            <w:tcW w:w="4284" w:type="pct"/>
            <w:vAlign w:val="center"/>
          </w:tcPr>
          <w:p w14:paraId="056A59B3">
            <w:pPr>
              <w:spacing w:line="300" w:lineRule="atLeast"/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Свободное время – участники могут посетить интерактивы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 xml:space="preserve"> фестиваля.</w:t>
            </w:r>
          </w:p>
        </w:tc>
      </w:tr>
      <w:tr w14:paraId="6B725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Align w:val="center"/>
          </w:tcPr>
          <w:p w14:paraId="0C6348C2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16:00</w:t>
            </w:r>
          </w:p>
        </w:tc>
        <w:tc>
          <w:tcPr>
            <w:tcW w:w="4284" w:type="pct"/>
            <w:vAlign w:val="center"/>
          </w:tcPr>
          <w:p w14:paraId="1B2009E1">
            <w:pPr>
              <w:spacing w:line="300" w:lineRule="atLeast"/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Торжественная программа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.</w:t>
            </w:r>
          </w:p>
          <w:p w14:paraId="096FB5CA">
            <w:pPr>
              <w:pStyle w:val="5"/>
              <w:numPr>
                <w:ilvl w:val="0"/>
                <w:numId w:val="0"/>
              </w:num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•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Выступления почётных гостей, подведение итогов достижений "Движение Первых" в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 xml:space="preserve"> 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Тюменской области.</w:t>
            </w:r>
          </w:p>
          <w:p w14:paraId="57EAF2D2">
            <w:pPr>
              <w:pStyle w:val="5"/>
              <w:numPr>
                <w:ilvl w:val="0"/>
                <w:numId w:val="0"/>
              </w:num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•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Церемония награждения победителей конкурса проектов на главной сцене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– объявление результатов, вручение сертификатов и призов.</w:t>
            </w:r>
          </w:p>
          <w:p w14:paraId="30F3A145">
            <w:pPr>
              <w:pStyle w:val="5"/>
              <w:numPr>
                <w:ilvl w:val="0"/>
                <w:numId w:val="0"/>
              </w:num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•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Показ</w:t>
            </w:r>
            <w:r>
              <w:rPr>
                <w:rFonts w:hint="default"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 xml:space="preserve"> итогового видеоролика о фестивале.</w:t>
            </w:r>
          </w:p>
        </w:tc>
      </w:tr>
      <w:tr w14:paraId="3A3A9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Align w:val="center"/>
          </w:tcPr>
          <w:p w14:paraId="4A489080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  <w:t>17:00</w:t>
            </w:r>
          </w:p>
          <w:p w14:paraId="5CDC5A10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  <w:t>–</w:t>
            </w:r>
          </w:p>
          <w:p w14:paraId="0318C415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bidi="ar"/>
              </w:rPr>
              <w:t>20:00</w:t>
            </w:r>
          </w:p>
        </w:tc>
        <w:tc>
          <w:tcPr>
            <w:tcW w:w="4284" w:type="pct"/>
            <w:vAlign w:val="center"/>
          </w:tcPr>
          <w:p w14:paraId="0E96C84A">
            <w:p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bCs/>
                <w:color w:val="000000"/>
                <w:sz w:val="24"/>
                <w:szCs w:val="24"/>
                <w:lang w:val="ru-RU" w:bidi="ar"/>
              </w:rPr>
              <w:t>Концертная программа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с участием местных коллективов и хедлайнеров.</w:t>
            </w:r>
          </w:p>
          <w:p w14:paraId="4FCFDBBA">
            <w:pPr>
              <w:spacing w:line="300" w:lineRule="atLeast"/>
              <w:rPr>
                <w:rFonts w:ascii="Times New Roman" w:hAnsi="Times New Roman" w:eastAsia="Segoe UI" w:cs="Times New Roman"/>
                <w:b/>
                <w:bCs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00000"/>
                <w:sz w:val="24"/>
                <w:szCs w:val="24"/>
                <w:lang w:val="ru-RU" w:bidi="ar"/>
              </w:rPr>
              <w:t xml:space="preserve">17:00-18:00 </w:t>
            </w:r>
          </w:p>
          <w:p w14:paraId="3EC77471">
            <w:pPr>
              <w:pStyle w:val="5"/>
              <w:numPr>
                <w:ilvl w:val="0"/>
                <w:numId w:val="0"/>
              </w:numPr>
              <w:spacing w:line="300" w:lineRule="atLeast"/>
              <w:ind w:left="360" w:leftChars="0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•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 xml:space="preserve">ВГ «Матрица» </w:t>
            </w:r>
          </w:p>
          <w:p w14:paraId="2762D662">
            <w:pPr>
              <w:pStyle w:val="5"/>
              <w:numPr>
                <w:ilvl w:val="0"/>
                <w:numId w:val="0"/>
              </w:numPr>
              <w:spacing w:line="300" w:lineRule="atLeast"/>
              <w:ind w:left="360" w:leftChars="0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•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Розыгрыш призов для участников фестиваля</w:t>
            </w:r>
          </w:p>
          <w:p w14:paraId="6424C6AE">
            <w:pPr>
              <w:spacing w:line="300" w:lineRule="atLeast"/>
              <w:rPr>
                <w:rFonts w:ascii="Times New Roman" w:hAnsi="Times New Roman" w:eastAsia="Segoe UI" w:cs="Times New Roman"/>
                <w:b/>
                <w:bCs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00000"/>
                <w:sz w:val="24"/>
                <w:szCs w:val="24"/>
                <w:lang w:val="ru-RU" w:bidi="ar"/>
              </w:rPr>
              <w:t>18:00 – 19:20</w:t>
            </w:r>
          </w:p>
          <w:p w14:paraId="79753CFB">
            <w:pPr>
              <w:pStyle w:val="5"/>
              <w:numPr>
                <w:ilvl w:val="0"/>
                <w:numId w:val="0"/>
              </w:numPr>
              <w:spacing w:line="300" w:lineRule="atLeast"/>
              <w:ind w:left="360" w:leftChars="0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•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Кавер-группа «Синтеза»</w:t>
            </w:r>
          </w:p>
          <w:p w14:paraId="5918A7DD">
            <w:pPr>
              <w:pStyle w:val="5"/>
              <w:numPr>
                <w:ilvl w:val="0"/>
                <w:numId w:val="0"/>
              </w:numPr>
              <w:spacing w:line="300" w:lineRule="atLeast"/>
              <w:ind w:left="360" w:leftChars="0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•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Розыгрыш призов для участников фестиваля</w:t>
            </w:r>
          </w:p>
          <w:p w14:paraId="352593F9">
            <w:pPr>
              <w:spacing w:line="300" w:lineRule="atLeast"/>
              <w:rPr>
                <w:rFonts w:ascii="Times New Roman" w:hAnsi="Times New Roman" w:eastAsia="Segoe UI" w:cs="Times New Roman"/>
                <w:b/>
                <w:bCs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00000"/>
                <w:sz w:val="24"/>
                <w:szCs w:val="24"/>
                <w:lang w:val="ru-RU" w:bidi="ar"/>
              </w:rPr>
              <w:t>19:20</w:t>
            </w:r>
          </w:p>
          <w:p w14:paraId="6826F965">
            <w:pPr>
              <w:pStyle w:val="5"/>
              <w:numPr>
                <w:ilvl w:val="0"/>
                <w:numId w:val="0"/>
              </w:numPr>
              <w:spacing w:line="300" w:lineRule="atLeast"/>
              <w:ind w:left="360" w:leftChars="0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•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bidi="ar"/>
              </w:rPr>
              <w:t> </w:t>
            </w: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Хедлайнер фестиваля: Ваня Дмитриенко</w:t>
            </w:r>
          </w:p>
        </w:tc>
      </w:tr>
      <w:tr w14:paraId="068F9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Align w:val="center"/>
          </w:tcPr>
          <w:p w14:paraId="3F48C471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20:00</w:t>
            </w:r>
          </w:p>
          <w:p w14:paraId="74F913D4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20:15</w:t>
            </w:r>
          </w:p>
        </w:tc>
        <w:tc>
          <w:tcPr>
            <w:tcW w:w="4284" w:type="pct"/>
            <w:vAlign w:val="center"/>
          </w:tcPr>
          <w:p w14:paraId="127AA81A">
            <w:p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Шоу фейерверков</w:t>
            </w:r>
          </w:p>
        </w:tc>
      </w:tr>
      <w:tr w14:paraId="08372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pct"/>
            <w:vAlign w:val="center"/>
          </w:tcPr>
          <w:p w14:paraId="4DF25CDB">
            <w:pPr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20:30</w:t>
            </w:r>
          </w:p>
        </w:tc>
        <w:tc>
          <w:tcPr>
            <w:tcW w:w="4284" w:type="pct"/>
            <w:vAlign w:val="center"/>
          </w:tcPr>
          <w:p w14:paraId="65E11D8A">
            <w:pPr>
              <w:spacing w:line="300" w:lineRule="atLeast"/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</w:pPr>
            <w:r>
              <w:rPr>
                <w:rFonts w:ascii="Times New Roman" w:hAnsi="Times New Roman" w:eastAsia="Segoe UI" w:cs="Times New Roman"/>
                <w:color w:val="000000"/>
                <w:sz w:val="24"/>
                <w:szCs w:val="24"/>
                <w:lang w:val="ru-RU" w:bidi="ar"/>
              </w:rPr>
              <w:t>Выезд участников в отель</w:t>
            </w:r>
          </w:p>
        </w:tc>
      </w:tr>
    </w:tbl>
    <w:p w14:paraId="156FB514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BC7C89"/>
    <w:rsid w:val="16BC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2026-08-12T14:50:00Z</dcterms:created>
  <dc:creator>Эдуард</dc:creator>
  <cp:lastModifiedBy>Эдуард</cp:lastModifiedBy>
  <dcterms:modified xsi:type="dcterms:W3CDTF">2026-08-12T14:50:57Z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2F1FB71BFEF048CBA6E8FB93C4ED0D1E_11</vt:lpwstr>
  </property>
  <property fmtid="{D5CDD505-2E9C-101B-9397-08002B2CF9AE}" pid="4" name="KSOTemplateDocerSaveRecord">
    <vt:lpwstr>eyJoZGlkIjoiNGU5YTk2NWU3OTRhNTU0YjZlNWE0ODExMjY4YzM0MTgiLCJ1c2VySWQiOiIxODcwOTU2NzA3ODExNCJ9</vt:lpwstr>
  </property>
</Properties>
</file>